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887BA1" w14:paraId="6D6D8DB8" w14:textId="77777777" w:rsidTr="00CA2FB4">
        <w:tc>
          <w:tcPr>
            <w:tcW w:w="2718" w:type="dxa"/>
            <w:vAlign w:val="center"/>
          </w:tcPr>
          <w:p w14:paraId="424E1AF4" w14:textId="77777777" w:rsidR="00887BA1" w:rsidRDefault="00887BA1" w:rsidP="00CA2FB4">
            <w:r w:rsidRPr="00080558">
              <w:rPr>
                <w:rFonts w:cstheme="minorHAnsi"/>
                <w:noProof/>
              </w:rPr>
              <w:drawing>
                <wp:inline distT="0" distB="0" distL="0" distR="0" wp14:anchorId="52E7E85A" wp14:editId="25C99D7D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496CC926" w14:textId="77777777" w:rsidR="00887BA1" w:rsidRPr="007234F1" w:rsidRDefault="00887BA1" w:rsidP="00CA2FB4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What Would You </w:t>
            </w:r>
            <w:proofErr w:type="gramStart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Do?:</w:t>
            </w:r>
            <w:proofErr w:type="gramEnd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 The Advanced Ally’s Guide to Being Active in Tough Situations</w:t>
            </w:r>
          </w:p>
        </w:tc>
      </w:tr>
    </w:tbl>
    <w:p w14:paraId="1EE2C0A9" w14:textId="77777777" w:rsidR="00887BA1" w:rsidRDefault="00887BA1" w:rsidP="00887BA1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87BA1" w14:paraId="56DF630E" w14:textId="77777777" w:rsidTr="00CA2FB4">
        <w:tc>
          <w:tcPr>
            <w:tcW w:w="9576" w:type="dxa"/>
          </w:tcPr>
          <w:p w14:paraId="7C05CDC3" w14:textId="77777777" w:rsidR="00887BA1" w:rsidRPr="007234F1" w:rsidRDefault="00887BA1" w:rsidP="00CA2FB4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05B39ECA" w14:textId="77777777" w:rsidR="00887BA1" w:rsidRDefault="00887BA1" w:rsidP="00CA2FB4">
            <w:r w:rsidRPr="00072C0C">
              <w:t>This session for advanced, self-identified allies leads</w:t>
            </w:r>
            <w:r>
              <w:t xml:space="preserve"> </w:t>
            </w:r>
            <w:r w:rsidRPr="00072C0C">
              <w:t>participants in a skill-building experience to fine</w:t>
            </w:r>
            <w:r>
              <w:t>-</w:t>
            </w:r>
            <w:r w:rsidRPr="00072C0C">
              <w:t>tune</w:t>
            </w:r>
            <w:r>
              <w:t xml:space="preserve"> </w:t>
            </w:r>
            <w:r w:rsidRPr="00072C0C">
              <w:t>their ally-engagement skills and develop the resources</w:t>
            </w:r>
            <w:r>
              <w:t xml:space="preserve"> </w:t>
            </w:r>
            <w:r w:rsidRPr="00072C0C">
              <w:t>needed to take on the tough and tricky</w:t>
            </w:r>
            <w:r>
              <w:t xml:space="preserve"> </w:t>
            </w:r>
            <w:r w:rsidRPr="00072C0C">
              <w:t>world of difficult</w:t>
            </w:r>
            <w:r>
              <w:t xml:space="preserve"> </w:t>
            </w:r>
            <w:r w:rsidRPr="00072C0C">
              <w:t>situations. This customized, scenario-based session</w:t>
            </w:r>
            <w:r>
              <w:t xml:space="preserve"> </w:t>
            </w:r>
            <w:r w:rsidRPr="00072C0C">
              <w:t>features opportunities for</w:t>
            </w:r>
            <w:r>
              <w:t xml:space="preserve"> </w:t>
            </w:r>
            <w:r w:rsidRPr="00072C0C">
              <w:t>participants to apply what</w:t>
            </w:r>
            <w:r>
              <w:t xml:space="preserve"> </w:t>
            </w:r>
            <w:r w:rsidRPr="00072C0C">
              <w:t>they’ve learned to real-world situations and share</w:t>
            </w:r>
            <w:r>
              <w:t xml:space="preserve"> </w:t>
            </w:r>
            <w:r w:rsidRPr="00072C0C">
              <w:t xml:space="preserve">their unique strategies for transforming </w:t>
            </w:r>
            <w:proofErr w:type="spellStart"/>
            <w:r w:rsidRPr="00072C0C">
              <w:t>allyship</w:t>
            </w:r>
            <w:proofErr w:type="spellEnd"/>
            <w:r w:rsidRPr="00072C0C">
              <w:t xml:space="preserve"> from</w:t>
            </w:r>
            <w:r>
              <w:t xml:space="preserve"> </w:t>
            </w:r>
            <w:r w:rsidRPr="00072C0C">
              <w:t>good to great.</w:t>
            </w:r>
          </w:p>
        </w:tc>
      </w:tr>
    </w:tbl>
    <w:p w14:paraId="548BDA06" w14:textId="77777777" w:rsidR="00766884" w:rsidRDefault="00150FFB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5D8CA450" w14:textId="313458A6" w:rsidR="001930B6" w:rsidRDefault="00B529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Do you have any additional recommendations for having conversations with people whose primary pushback has to do with their religious beliefs?</w:t>
      </w:r>
      <w:r w:rsidR="001930B6">
        <w:rPr>
          <w:bCs/>
        </w:rPr>
        <w:br/>
      </w:r>
    </w:p>
    <w:p w14:paraId="03B57AAC" w14:textId="642FC5AA" w:rsidR="00B5298B" w:rsidRDefault="00B529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 xml:space="preserve">How can people take the skills that we talked about today to demonstrate their </w:t>
      </w:r>
      <w:proofErr w:type="spellStart"/>
      <w:r>
        <w:rPr>
          <w:bCs/>
        </w:rPr>
        <w:t>allyship</w:t>
      </w:r>
      <w:proofErr w:type="spellEnd"/>
      <w:r>
        <w:rPr>
          <w:bCs/>
        </w:rPr>
        <w:t xml:space="preserve"> to other marginalized communities?</w:t>
      </w:r>
      <w:r>
        <w:rPr>
          <w:bCs/>
        </w:rPr>
        <w:br/>
      </w:r>
    </w:p>
    <w:p w14:paraId="43E47D9D" w14:textId="34875C83" w:rsidR="00EC2E39" w:rsidRDefault="00B529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Are there ways that people can get more involved with PFLAG? What about other LGBTQ+ organizations</w:t>
      </w:r>
      <w:bookmarkStart w:id="0" w:name="_GoBack"/>
      <w:bookmarkEnd w:id="0"/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930B6"/>
    <w:rsid w:val="00887BA1"/>
    <w:rsid w:val="00B5298B"/>
    <w:rsid w:val="00BA73C9"/>
    <w:rsid w:val="00E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f6c94ac7-ca3d-47f0-a3c9-885c785c851b"/>
    <ds:schemaRef ds:uri="3db47fa6-2e6d-4b8b-b5d7-45d8f9e607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2022-12-29T22:52:00Z</dcterms:created>
  <dcterms:modified xsi:type="dcterms:W3CDTF">2022-12-29T22:52:00Z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