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3"/>
        <w:gridCol w:w="6647"/>
      </w:tblGrid>
      <w:tr w:rsidR="00D80E8B" w14:paraId="0F033819" w14:textId="77777777" w:rsidTr="00257CFC">
        <w:tc>
          <w:tcPr>
            <w:tcW w:w="2718" w:type="dxa"/>
            <w:vAlign w:val="center"/>
          </w:tcPr>
          <w:p w14:paraId="3295605E" w14:textId="77777777" w:rsidR="00D80E8B" w:rsidRDefault="00D80E8B" w:rsidP="00257CFC">
            <w:r w:rsidRPr="00080558">
              <w:rPr>
                <w:rFonts w:cstheme="minorHAnsi"/>
                <w:noProof/>
              </w:rPr>
              <w:drawing>
                <wp:inline distT="0" distB="0" distL="0" distR="0" wp14:anchorId="68BEF65F" wp14:editId="00FE7BD9">
                  <wp:extent cx="1375144" cy="866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09" cy="8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vAlign w:val="center"/>
          </w:tcPr>
          <w:p w14:paraId="279EB7F0" w14:textId="77777777" w:rsidR="00D80E8B" w:rsidRPr="007234F1" w:rsidRDefault="00D80E8B" w:rsidP="00257CFC">
            <w:pPr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 xml:space="preserve">What the </w:t>
            </w:r>
            <w:proofErr w:type="gramStart"/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>Plus?:</w:t>
            </w:r>
            <w:proofErr w:type="gramEnd"/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 xml:space="preserve"> Understanding and Supporting Expansive LGBTQ+ Identities</w:t>
            </w:r>
          </w:p>
        </w:tc>
      </w:tr>
    </w:tbl>
    <w:p w14:paraId="098BDC9E" w14:textId="77777777" w:rsidR="00D80E8B" w:rsidRDefault="00D80E8B" w:rsidP="00D80E8B"/>
    <w:tbl>
      <w:tblPr>
        <w:tblStyle w:val="TableGrid"/>
        <w:tblW w:w="0" w:type="auto"/>
        <w:tblBorders>
          <w:top w:val="single" w:sz="12" w:space="0" w:color="824760"/>
          <w:left w:val="single" w:sz="12" w:space="0" w:color="824760"/>
          <w:bottom w:val="single" w:sz="12" w:space="0" w:color="824760"/>
          <w:right w:val="single" w:sz="12" w:space="0" w:color="824760"/>
          <w:insideH w:val="single" w:sz="12" w:space="0" w:color="824760"/>
          <w:insideV w:val="single" w:sz="12" w:space="0" w:color="824760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D80E8B" w14:paraId="7EDC6942" w14:textId="77777777" w:rsidTr="00257CFC">
        <w:tc>
          <w:tcPr>
            <w:tcW w:w="9576" w:type="dxa"/>
          </w:tcPr>
          <w:p w14:paraId="559B6274" w14:textId="77777777" w:rsidR="00D80E8B" w:rsidRPr="007234F1" w:rsidRDefault="00D80E8B" w:rsidP="00257CFC">
            <w:pPr>
              <w:spacing w:after="120"/>
              <w:rPr>
                <w:b/>
                <w:bCs/>
                <w:color w:val="135358"/>
              </w:rPr>
            </w:pPr>
            <w:r w:rsidRPr="007234F1">
              <w:rPr>
                <w:b/>
                <w:bCs/>
                <w:color w:val="135358"/>
              </w:rPr>
              <w:t xml:space="preserve">Session </w:t>
            </w:r>
            <w:r>
              <w:rPr>
                <w:b/>
                <w:bCs/>
                <w:color w:val="135358"/>
              </w:rPr>
              <w:t>Description:</w:t>
            </w:r>
          </w:p>
          <w:p w14:paraId="451CD9CD" w14:textId="57F51A58" w:rsidR="00D80E8B" w:rsidRDefault="00D71EEA" w:rsidP="00257CFC">
            <w:r>
              <w:t xml:space="preserve">Lesbian. Gay. Bisexual. Transgender. Queer. Simple, right? Not for everyone. In this session, we’ll spend time discussing what the + after “LGBTQ+” encompasses. Participants will have the opportunity to learn more about nonbinary gender identities, bisexual+ identities, asexuality and </w:t>
            </w:r>
            <w:proofErr w:type="spellStart"/>
            <w:r>
              <w:t>aromanticism</w:t>
            </w:r>
            <w:proofErr w:type="spellEnd"/>
            <w:r>
              <w:t>, and intersex experiences. No matter how you identify, this session will help you serve as an ally to others in this space.</w:t>
            </w:r>
          </w:p>
        </w:tc>
      </w:tr>
    </w:tbl>
    <w:p w14:paraId="548BDA06" w14:textId="77777777" w:rsidR="00000000" w:rsidRDefault="00000000"/>
    <w:p w14:paraId="14380355" w14:textId="77777777" w:rsidR="00EC2E39" w:rsidRDefault="00EC2E39" w:rsidP="00EC2E39">
      <w:pPr>
        <w:spacing w:after="120"/>
        <w:rPr>
          <w:b/>
          <w:bCs/>
          <w:color w:val="135358"/>
        </w:rPr>
      </w:pPr>
      <w:r>
        <w:rPr>
          <w:b/>
          <w:bCs/>
          <w:color w:val="135358"/>
        </w:rPr>
        <w:t>Starter questions:</w:t>
      </w:r>
    </w:p>
    <w:p w14:paraId="41B36AB5" w14:textId="76F9C1CA" w:rsidR="00FC55D9" w:rsidRDefault="00D80E8B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 xml:space="preserve">How could someone’s sexual orientation and romantic orientation possibly be different? </w:t>
      </w:r>
      <w:r w:rsidR="00FC55D9">
        <w:rPr>
          <w:bCs/>
        </w:rPr>
        <w:br/>
      </w:r>
    </w:p>
    <w:p w14:paraId="69F71A38" w14:textId="4F852E03" w:rsidR="00D80E8B" w:rsidRDefault="00D80E8B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There are so many words to keep up with – how can I stay up to date, make sure I’m getting things right, and ensure that I’m not unintentionally offending people?</w:t>
      </w:r>
      <w:r>
        <w:rPr>
          <w:bCs/>
        </w:rPr>
        <w:br/>
      </w:r>
    </w:p>
    <w:p w14:paraId="43E47D9D" w14:textId="0935DB94" w:rsidR="00EC2E39" w:rsidRDefault="003D7309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If your identity can shift and change over time – how is that different from choosing your sexual orientation and/or gender identity?</w:t>
      </w:r>
      <w:r w:rsidR="00EC2E39">
        <w:rPr>
          <w:bCs/>
        </w:rPr>
        <w:br/>
      </w:r>
    </w:p>
    <w:p w14:paraId="5AA33E04" w14:textId="77777777" w:rsidR="00EC2E39" w:rsidRDefault="00EC2E39"/>
    <w:sectPr w:rsidR="00EC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F3D"/>
    <w:multiLevelType w:val="hybridMultilevel"/>
    <w:tmpl w:val="C71AC886"/>
    <w:lvl w:ilvl="0" w:tplc="40ECF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38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39"/>
    <w:rsid w:val="000A08D2"/>
    <w:rsid w:val="00150FFB"/>
    <w:rsid w:val="001930B6"/>
    <w:rsid w:val="003D7309"/>
    <w:rsid w:val="00616437"/>
    <w:rsid w:val="00887BA1"/>
    <w:rsid w:val="00B5298B"/>
    <w:rsid w:val="00BA73C9"/>
    <w:rsid w:val="00D71EEA"/>
    <w:rsid w:val="00D73F52"/>
    <w:rsid w:val="00D80E8B"/>
    <w:rsid w:val="00EC2E39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27D4"/>
  <w15:chartTrackingRefBased/>
  <w15:docId w15:val="{AE7AC27D-E759-4FCC-9F87-D91407A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6695F-E129-4371-8D47-4C6425D72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320D-3683-496C-A9AA-2EA91B94C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12995-1228-4D7C-AE0B-06AAF89AA5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Henkel</dc:creator>
  <cp:keywords/>
  <dc:description/>
  <cp:lastModifiedBy>Jamie Henkel</cp:lastModifiedBy>
  <cp:revision>2</cp:revision>
  <dcterms:created xsi:type="dcterms:W3CDTF">2024-01-19T16:10:00Z</dcterms:created>
  <dcterms:modified xsi:type="dcterms:W3CDTF">2024-01-19T16:10:00Z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