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49AB" w14:textId="61724CBD" w:rsidR="008B5843" w:rsidRDefault="008B5843" w:rsidP="008B5843">
      <w:pPr>
        <w:rPr>
          <w:b/>
        </w:rPr>
      </w:pPr>
      <w:r>
        <w:rPr>
          <w:b/>
          <w:noProof/>
        </w:rPr>
        <w:drawing>
          <wp:inline distT="0" distB="0" distL="0" distR="0" wp14:anchorId="2B5E273E" wp14:editId="084BDD37">
            <wp:extent cx="1300480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AFE49" w14:textId="5863D73E" w:rsidR="008B5843" w:rsidRDefault="008B5843" w:rsidP="008B5843">
      <w:pPr>
        <w:rPr>
          <w:b/>
        </w:rPr>
      </w:pPr>
      <w:r>
        <w:rPr>
          <w:b/>
          <w:color w:val="824760"/>
        </w:rPr>
        <w:t xml:space="preserve">Below is starter language for your </w:t>
      </w:r>
      <w:r w:rsidR="002A1EBC">
        <w:rPr>
          <w:b/>
          <w:color w:val="824760"/>
        </w:rPr>
        <w:t>ally training</w:t>
      </w:r>
      <w:r>
        <w:rPr>
          <w:b/>
          <w:color w:val="824760"/>
        </w:rPr>
        <w:t xml:space="preserve"> invitation. </w:t>
      </w:r>
      <w:r>
        <w:rPr>
          <w:b/>
        </w:rPr>
        <w:t xml:space="preserve">Feel free to personalize as needed to make it engaging for your audience! Need logos? Check out </w:t>
      </w:r>
      <w:hyperlink r:id="rId9" w:history="1">
        <w:r>
          <w:rPr>
            <w:rStyle w:val="Hyperlink"/>
            <w:b/>
          </w:rPr>
          <w:t>PFLAG’s brand guide</w:t>
        </w:r>
      </w:hyperlink>
      <w:r>
        <w:rPr>
          <w:b/>
        </w:rPr>
        <w:t xml:space="preserve"> and access </w:t>
      </w:r>
      <w:hyperlink r:id="rId10" w:history="1">
        <w:r>
          <w:rPr>
            <w:rStyle w:val="Hyperlink"/>
            <w:b/>
          </w:rPr>
          <w:t>logo downloads</w:t>
        </w:r>
      </w:hyperlink>
      <w:r>
        <w:rPr>
          <w:b/>
        </w:rPr>
        <w:t xml:space="preserve"> online.</w:t>
      </w:r>
    </w:p>
    <w:p w14:paraId="601B2349" w14:textId="44CCE957" w:rsidR="00031728" w:rsidRDefault="00031728" w:rsidP="00031728">
      <w:pPr>
        <w:rPr>
          <w:b/>
        </w:rPr>
      </w:pPr>
      <w:r w:rsidRPr="00031728">
        <w:rPr>
          <w:b/>
        </w:rPr>
        <w:t xml:space="preserve">Bi+ </w:t>
      </w:r>
      <w:r w:rsidR="004C270C">
        <w:rPr>
          <w:b/>
        </w:rPr>
        <w:t>Allyship: How to Not Let Things Fall Bi the Wayside</w:t>
      </w:r>
    </w:p>
    <w:p w14:paraId="0C258E2D" w14:textId="5A2C4946" w:rsidR="00031728" w:rsidRPr="00031728" w:rsidRDefault="001D2F55" w:rsidP="00031728">
      <w:r>
        <w:t xml:space="preserve">There </w:t>
      </w:r>
      <w:r w:rsidR="00031728" w:rsidRPr="00031728">
        <w:t>is still an unfortunate lack of representation and understanding of the bisexual+</w:t>
      </w:r>
      <w:r w:rsidR="00E43A03">
        <w:t xml:space="preserve"> (bi+)</w:t>
      </w:r>
      <w:r w:rsidR="00031728" w:rsidRPr="00031728">
        <w:t xml:space="preserve"> community. </w:t>
      </w:r>
      <w:r w:rsidR="004C270C">
        <w:t>Many of us need to</w:t>
      </w:r>
      <w:r w:rsidR="00031728" w:rsidRPr="00031728">
        <w:t xml:space="preserve"> learn more about the largest identity group within the LGBTQ</w:t>
      </w:r>
      <w:r w:rsidR="00E43A03">
        <w:t>+</w:t>
      </w:r>
      <w:r w:rsidR="00031728" w:rsidRPr="00031728">
        <w:t xml:space="preserve"> community </w:t>
      </w:r>
      <w:r w:rsidR="00EF2BCD">
        <w:t>–</w:t>
      </w:r>
      <w:r w:rsidR="00031728" w:rsidRPr="00031728">
        <w:t xml:space="preserve"> people</w:t>
      </w:r>
      <w:r w:rsidR="00EF2BCD">
        <w:t xml:space="preserve"> </w:t>
      </w:r>
      <w:r w:rsidR="00031728" w:rsidRPr="00031728">
        <w:t xml:space="preserve">who can form attraction to more than one gender. </w:t>
      </w:r>
    </w:p>
    <w:p w14:paraId="17CC01FB" w14:textId="083AF158" w:rsidR="00C478A4" w:rsidRDefault="00AA7D3E" w:rsidP="00AA7D3E">
      <w:r>
        <w:t xml:space="preserve">Join this engaging and interactive learning session to </w:t>
      </w:r>
      <w:r w:rsidR="00031728">
        <w:t>learn more</w:t>
      </w:r>
      <w:r>
        <w:t>!</w:t>
      </w:r>
      <w:r w:rsidR="001243DF" w:rsidRPr="00AA7D3E">
        <w:t xml:space="preserve"> </w:t>
      </w:r>
      <w:r w:rsidR="008A0BAA" w:rsidRPr="00AA7D3E">
        <w:t>Sponsored by [ERG</w:t>
      </w:r>
      <w:r w:rsidR="00B871BC">
        <w:t>/ORG</w:t>
      </w:r>
      <w:r w:rsidR="008A0BAA" w:rsidRPr="00AA7D3E">
        <w:t xml:space="preserve"> NAME] and presented by Straight for Equalit</w:t>
      </w:r>
      <w:r w:rsidR="007B3427" w:rsidRPr="00AA7D3E">
        <w:t>y (a program</w:t>
      </w:r>
      <w:r w:rsidR="00104CFC" w:rsidRPr="00AA7D3E">
        <w:t xml:space="preserve"> of PFLAG National) you’ll have a chance to:</w:t>
      </w:r>
    </w:p>
    <w:p w14:paraId="0874C56A" w14:textId="6B3A1481" w:rsidR="00031728" w:rsidRPr="00031728" w:rsidRDefault="00031728" w:rsidP="00031728">
      <w:pPr>
        <w:pStyle w:val="NoSpacing"/>
        <w:numPr>
          <w:ilvl w:val="0"/>
          <w:numId w:val="9"/>
        </w:numPr>
        <w:spacing w:after="120"/>
      </w:pPr>
      <w:r w:rsidRPr="00031728">
        <w:t>Review terminology around sexual and romantic orientation, gender identity and expression</w:t>
      </w:r>
      <w:r w:rsidR="00230095">
        <w:t>;</w:t>
      </w:r>
      <w:r w:rsidR="00920A5F">
        <w:br/>
      </w:r>
    </w:p>
    <w:p w14:paraId="02C63513" w14:textId="2E319997" w:rsidR="00031728" w:rsidRPr="00031728" w:rsidRDefault="00031728" w:rsidP="00031728">
      <w:pPr>
        <w:pStyle w:val="NoSpacing"/>
        <w:numPr>
          <w:ilvl w:val="0"/>
          <w:numId w:val="9"/>
        </w:numPr>
        <w:spacing w:after="120"/>
      </w:pPr>
      <w:r w:rsidRPr="00031728">
        <w:t xml:space="preserve">Learn </w:t>
      </w:r>
      <w:r w:rsidR="00EF2BCD">
        <w:t>about some of the identities</w:t>
      </w:r>
      <w:r w:rsidR="004C270C">
        <w:t xml:space="preserve"> and l</w:t>
      </w:r>
      <w:r w:rsidR="00EF2BCD">
        <w:t>abels that people who can form attraction to more than one gender may use to describe themselves (e.g. bisexual, pansexual, fluid</w:t>
      </w:r>
      <w:r w:rsidR="004C270C">
        <w:t>, queer</w:t>
      </w:r>
      <w:r w:rsidR="00EF2BCD">
        <w:t>)</w:t>
      </w:r>
      <w:r w:rsidR="00230095">
        <w:t>;</w:t>
      </w:r>
      <w:r w:rsidR="00920A5F">
        <w:br/>
      </w:r>
    </w:p>
    <w:p w14:paraId="08EECAE9" w14:textId="3FDE1218" w:rsidR="00031728" w:rsidRPr="00031728" w:rsidRDefault="00031728" w:rsidP="00031728">
      <w:pPr>
        <w:pStyle w:val="NoSpacing"/>
        <w:numPr>
          <w:ilvl w:val="0"/>
          <w:numId w:val="9"/>
        </w:numPr>
        <w:spacing w:after="120"/>
      </w:pPr>
      <w:r w:rsidRPr="00031728">
        <w:t xml:space="preserve">Consider </w:t>
      </w:r>
      <w:r w:rsidR="00EF2BCD">
        <w:t xml:space="preserve">data and research </w:t>
      </w:r>
      <w:r w:rsidRPr="00031728">
        <w:t>about the bi+ communit</w:t>
      </w:r>
      <w:r w:rsidR="00EF2BCD">
        <w:t>y</w:t>
      </w:r>
      <w:r w:rsidRPr="00031728">
        <w:t xml:space="preserve"> and the disparities </w:t>
      </w:r>
      <w:r w:rsidR="00EF2BCD">
        <w:t>that people who are bi+ often face</w:t>
      </w:r>
      <w:r w:rsidR="004C270C">
        <w:t>, even in LGBTQ+ spaces</w:t>
      </w:r>
      <w:r w:rsidR="00230095">
        <w:t>; and</w:t>
      </w:r>
      <w:r w:rsidR="00920A5F">
        <w:br/>
      </w:r>
    </w:p>
    <w:p w14:paraId="4BEAF82E" w14:textId="5D5B98C4" w:rsidR="00031728" w:rsidRPr="00031728" w:rsidRDefault="79A60A11" w:rsidP="00031728">
      <w:pPr>
        <w:pStyle w:val="NoSpacing"/>
        <w:numPr>
          <w:ilvl w:val="0"/>
          <w:numId w:val="9"/>
        </w:numPr>
        <w:spacing w:after="120"/>
      </w:pPr>
      <w:r>
        <w:t xml:space="preserve">Discuss questions to ask yourself on your journey to being a better bi+ ally, and identify inclusive resources </w:t>
      </w:r>
      <w:r w:rsidR="002A1EBC">
        <w:t>created by and for bi+ people</w:t>
      </w:r>
      <w:r>
        <w:t>;</w:t>
      </w:r>
    </w:p>
    <w:p w14:paraId="7CD9CC16" w14:textId="2D02D215" w:rsidR="00031728" w:rsidRDefault="002A1EBC">
      <w:r>
        <w:t xml:space="preserve">All participants will receive access to </w:t>
      </w:r>
      <w:r w:rsidRPr="002A1EBC">
        <w:rPr>
          <w:iCs/>
        </w:rPr>
        <w:t>PFLAG National and Straight for Equality resources to support their continued learning.</w:t>
      </w:r>
    </w:p>
    <w:p w14:paraId="4A7759F5" w14:textId="77777777" w:rsidR="004B53AB" w:rsidRDefault="004B53AB">
      <w:r>
        <w:t>Event Details:</w:t>
      </w:r>
    </w:p>
    <w:p w14:paraId="5FC2F07B" w14:textId="77777777" w:rsidR="004B53AB" w:rsidRDefault="004B53AB" w:rsidP="004B53AB">
      <w:pPr>
        <w:ind w:left="720"/>
      </w:pPr>
      <w:r>
        <w:t>Date + Time</w:t>
      </w:r>
    </w:p>
    <w:p w14:paraId="54908EC6" w14:textId="77777777" w:rsidR="004B53AB" w:rsidRDefault="004B53AB" w:rsidP="004B53AB">
      <w:pPr>
        <w:ind w:left="720"/>
      </w:pPr>
      <w:r>
        <w:t>Location</w:t>
      </w:r>
    </w:p>
    <w:p w14:paraId="48C237F1" w14:textId="77777777" w:rsidR="004B53AB" w:rsidRDefault="004B53AB" w:rsidP="004B53AB">
      <w:pPr>
        <w:ind w:left="720"/>
      </w:pPr>
      <w:r>
        <w:t>Contact Person</w:t>
      </w:r>
    </w:p>
    <w:p w14:paraId="5DE8F59C" w14:textId="77777777" w:rsidR="00642CB5" w:rsidRDefault="00642CB5" w:rsidP="00642CB5">
      <w:pPr>
        <w:ind w:left="720"/>
      </w:pPr>
      <w:r>
        <w:t>Additional information (e.g. lunch is provided, please RSVP, etc.)</w:t>
      </w:r>
    </w:p>
    <w:p w14:paraId="4D235270" w14:textId="77777777" w:rsidR="004B53AB" w:rsidRPr="006C56A6" w:rsidRDefault="004B53AB" w:rsidP="00642CB5">
      <w:pPr>
        <w:ind w:left="720"/>
      </w:pPr>
    </w:p>
    <w:sectPr w:rsidR="004B53AB" w:rsidRPr="006C5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ntinel 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63DEC"/>
    <w:multiLevelType w:val="hybridMultilevel"/>
    <w:tmpl w:val="721C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85AF9"/>
    <w:multiLevelType w:val="hybridMultilevel"/>
    <w:tmpl w:val="BC2ED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7A01"/>
    <w:multiLevelType w:val="hybridMultilevel"/>
    <w:tmpl w:val="94E2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C2F18"/>
    <w:multiLevelType w:val="multilevel"/>
    <w:tmpl w:val="AC26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6D1CF8"/>
    <w:multiLevelType w:val="hybridMultilevel"/>
    <w:tmpl w:val="33A6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260A7"/>
    <w:multiLevelType w:val="multilevel"/>
    <w:tmpl w:val="83EC6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7B2643"/>
    <w:multiLevelType w:val="hybridMultilevel"/>
    <w:tmpl w:val="06BC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C7841"/>
    <w:multiLevelType w:val="multilevel"/>
    <w:tmpl w:val="574C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B91513"/>
    <w:multiLevelType w:val="hybridMultilevel"/>
    <w:tmpl w:val="8D30E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91462">
    <w:abstractNumId w:val="0"/>
  </w:num>
  <w:num w:numId="2" w16cid:durableId="1302886054">
    <w:abstractNumId w:val="8"/>
  </w:num>
  <w:num w:numId="3" w16cid:durableId="1713461003">
    <w:abstractNumId w:val="5"/>
  </w:num>
  <w:num w:numId="4" w16cid:durableId="1847012033">
    <w:abstractNumId w:val="4"/>
  </w:num>
  <w:num w:numId="5" w16cid:durableId="760950175">
    <w:abstractNumId w:val="3"/>
  </w:num>
  <w:num w:numId="6" w16cid:durableId="1232470838">
    <w:abstractNumId w:val="2"/>
  </w:num>
  <w:num w:numId="7" w16cid:durableId="1757432287">
    <w:abstractNumId w:val="6"/>
  </w:num>
  <w:num w:numId="8" w16cid:durableId="576481730">
    <w:abstractNumId w:val="1"/>
  </w:num>
  <w:num w:numId="9" w16cid:durableId="2015454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C2"/>
    <w:rsid w:val="00031728"/>
    <w:rsid w:val="000F51F1"/>
    <w:rsid w:val="00104CFC"/>
    <w:rsid w:val="001243DF"/>
    <w:rsid w:val="001C23BE"/>
    <w:rsid w:val="001D2F55"/>
    <w:rsid w:val="00230095"/>
    <w:rsid w:val="002A1EBC"/>
    <w:rsid w:val="002C3FDB"/>
    <w:rsid w:val="002E079D"/>
    <w:rsid w:val="0033660E"/>
    <w:rsid w:val="003467C1"/>
    <w:rsid w:val="003F724C"/>
    <w:rsid w:val="00403B36"/>
    <w:rsid w:val="00485EA7"/>
    <w:rsid w:val="004A73CB"/>
    <w:rsid w:val="004B53AB"/>
    <w:rsid w:val="004C270C"/>
    <w:rsid w:val="004F3A56"/>
    <w:rsid w:val="00642CB5"/>
    <w:rsid w:val="006B6074"/>
    <w:rsid w:val="006C56A6"/>
    <w:rsid w:val="007534CF"/>
    <w:rsid w:val="007906BF"/>
    <w:rsid w:val="007B3427"/>
    <w:rsid w:val="008674F4"/>
    <w:rsid w:val="008A0BAA"/>
    <w:rsid w:val="008A1C8B"/>
    <w:rsid w:val="008B5843"/>
    <w:rsid w:val="008C31B4"/>
    <w:rsid w:val="00920A5F"/>
    <w:rsid w:val="009D5FC8"/>
    <w:rsid w:val="00AA7D3E"/>
    <w:rsid w:val="00AE4885"/>
    <w:rsid w:val="00B010C9"/>
    <w:rsid w:val="00B871BC"/>
    <w:rsid w:val="00C432BE"/>
    <w:rsid w:val="00C478A4"/>
    <w:rsid w:val="00C57E48"/>
    <w:rsid w:val="00C7417C"/>
    <w:rsid w:val="00C85315"/>
    <w:rsid w:val="00CE64C2"/>
    <w:rsid w:val="00D777D1"/>
    <w:rsid w:val="00D83920"/>
    <w:rsid w:val="00E0422B"/>
    <w:rsid w:val="00E43A03"/>
    <w:rsid w:val="00EF2BCD"/>
    <w:rsid w:val="79A6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4337"/>
  <w15:docId w15:val="{4F163F3D-79E8-49D6-B15C-870486E7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6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4C2"/>
    <w:pPr>
      <w:ind w:left="720"/>
      <w:contextualSpacing/>
    </w:pPr>
  </w:style>
  <w:style w:type="paragraph" w:styleId="NoSpacing">
    <w:name w:val="No Spacing"/>
    <w:uiPriority w:val="1"/>
    <w:qFormat/>
    <w:rsid w:val="001243DF"/>
    <w:pPr>
      <w:spacing w:after="0" w:line="240" w:lineRule="auto"/>
    </w:pPr>
  </w:style>
  <w:style w:type="character" w:customStyle="1" w:styleId="il">
    <w:name w:val="il"/>
    <w:basedOn w:val="DefaultParagraphFont"/>
    <w:rsid w:val="00C478A4"/>
  </w:style>
  <w:style w:type="paragraph" w:customStyle="1" w:styleId="Pa5">
    <w:name w:val="Pa5"/>
    <w:basedOn w:val="Default"/>
    <w:next w:val="Default"/>
    <w:uiPriority w:val="99"/>
    <w:rsid w:val="00AA7D3E"/>
    <w:pPr>
      <w:spacing w:line="211" w:lineRule="atLeast"/>
    </w:pPr>
    <w:rPr>
      <w:rFonts w:ascii="Sentinel Book" w:hAnsi="Sentinel Book" w:cstheme="minorBidi"/>
      <w:color w:val="auto"/>
    </w:rPr>
  </w:style>
  <w:style w:type="character" w:customStyle="1" w:styleId="A8">
    <w:name w:val="A8"/>
    <w:uiPriority w:val="99"/>
    <w:rsid w:val="00AA7D3E"/>
    <w:rPr>
      <w:rFonts w:cs="Sentinel Book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B584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87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flag.org/our-brand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flag.org/wp-content/uploads/2023/01/PFLAG_National_BrandGuide_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FDEB4F4C2DF439A5865A6DEA916E5" ma:contentTypeVersion="12" ma:contentTypeDescription="Create a new document." ma:contentTypeScope="" ma:versionID="eedf966366bdac690aa487d358eed49c">
  <xsd:schema xmlns:xsd="http://www.w3.org/2001/XMLSchema" xmlns:xs="http://www.w3.org/2001/XMLSchema" xmlns:p="http://schemas.microsoft.com/office/2006/metadata/properties" xmlns:ns3="f6c94ac7-ca3d-47f0-a3c9-885c785c851b" xmlns:ns4="3db47fa6-2e6d-4b8b-b5d7-45d8f9e60763" targetNamespace="http://schemas.microsoft.com/office/2006/metadata/properties" ma:root="true" ma:fieldsID="fda93eeed63bf37819cda4ff36e2e44f" ns3:_="" ns4:_="">
    <xsd:import namespace="f6c94ac7-ca3d-47f0-a3c9-885c785c851b"/>
    <xsd:import namespace="3db47fa6-2e6d-4b8b-b5d7-45d8f9e607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ac7-ca3d-47f0-a3c9-885c785c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7fa6-2e6d-4b8b-b5d7-45d8f9e6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9C53B-80B4-4580-B134-659C38C6DD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59D74E-B9A7-4963-8094-C828634CD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6128C1-DCE3-4BA1-8206-6DCBDBC2D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4ac7-ca3d-47f0-a3c9-885c785c851b"/>
    <ds:schemaRef ds:uri="3db47fa6-2e6d-4b8b-b5d7-45d8f9e6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>PFLAG National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Henkel</dc:creator>
  <cp:lastModifiedBy>Jamie Henkel</cp:lastModifiedBy>
  <cp:revision>4</cp:revision>
  <dcterms:created xsi:type="dcterms:W3CDTF">2024-01-19T18:39:00Z</dcterms:created>
  <dcterms:modified xsi:type="dcterms:W3CDTF">2025-01-28T16:49:00Z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0x010100AFFFDEB4F4C2DF439A5865A6DEA916E5</vt:lpwstr>
  </property>
</Properties>
</file>