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9D00" w14:textId="0A05CDBA" w:rsidR="00AD67A3" w:rsidRDefault="00AD67A3" w:rsidP="00AD67A3">
      <w:pPr>
        <w:rPr>
          <w:b/>
        </w:rPr>
      </w:pPr>
      <w:r>
        <w:rPr>
          <w:b/>
          <w:noProof/>
        </w:rPr>
        <w:drawing>
          <wp:inline distT="0" distB="0" distL="0" distR="0" wp14:anchorId="2AFA73B4" wp14:editId="3320BD2A">
            <wp:extent cx="130048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9FC48" w14:textId="5C974086" w:rsidR="00AD67A3" w:rsidRDefault="00AD67A3" w:rsidP="004A1D6B">
      <w:pPr>
        <w:rPr>
          <w:b/>
        </w:rPr>
      </w:pPr>
      <w:r>
        <w:rPr>
          <w:b/>
          <w:color w:val="824760"/>
        </w:rPr>
        <w:t xml:space="preserve">Below is </w:t>
      </w:r>
      <w:proofErr w:type="gramStart"/>
      <w:r>
        <w:rPr>
          <w:b/>
          <w:color w:val="824760"/>
        </w:rPr>
        <w:t>starter language</w:t>
      </w:r>
      <w:proofErr w:type="gramEnd"/>
      <w:r>
        <w:rPr>
          <w:b/>
          <w:color w:val="824760"/>
        </w:rPr>
        <w:t xml:space="preserve"> for your </w:t>
      </w:r>
      <w:r w:rsidR="00657BF1">
        <w:rPr>
          <w:b/>
          <w:color w:val="824760"/>
        </w:rPr>
        <w:t>ally training</w:t>
      </w:r>
      <w:r>
        <w:rPr>
          <w:b/>
          <w:color w:val="824760"/>
        </w:rPr>
        <w:t xml:space="preserve"> invitation. </w:t>
      </w:r>
      <w:r>
        <w:rPr>
          <w:b/>
        </w:rPr>
        <w:t xml:space="preserve">Feel free to personalize as needed to make it engaging for your audience! Need logos? Check out </w:t>
      </w:r>
      <w:hyperlink r:id="rId9" w:history="1">
        <w:r>
          <w:rPr>
            <w:rStyle w:val="Hyperlink"/>
            <w:b/>
          </w:rPr>
          <w:t>PFLAG’s brand guide</w:t>
        </w:r>
      </w:hyperlink>
      <w:r>
        <w:rPr>
          <w:b/>
        </w:rPr>
        <w:t xml:space="preserve"> and access </w:t>
      </w:r>
      <w:hyperlink r:id="rId10" w:history="1">
        <w:r>
          <w:rPr>
            <w:rStyle w:val="Hyperlink"/>
            <w:b/>
          </w:rPr>
          <w:t>logo downloads</w:t>
        </w:r>
      </w:hyperlink>
      <w:r>
        <w:rPr>
          <w:b/>
        </w:rPr>
        <w:t xml:space="preserve"> online.</w:t>
      </w:r>
    </w:p>
    <w:p w14:paraId="5ACFC9A4" w14:textId="44F70932" w:rsidR="007C5F0E" w:rsidRPr="007C5F0E" w:rsidRDefault="00657BF1" w:rsidP="007C5F0E">
      <w:pPr>
        <w:rPr>
          <w:b/>
          <w:bCs/>
        </w:rPr>
      </w:pPr>
      <w:r>
        <w:rPr>
          <w:b/>
          <w:bCs/>
        </w:rPr>
        <w:t>Want to be a Trans and Nonbinary Ally? Expand Your Ally Journey Beyond the Binary</w:t>
      </w:r>
    </w:p>
    <w:p w14:paraId="636AD929" w14:textId="0DF60ADE" w:rsidR="0040109F" w:rsidRDefault="007B58B4" w:rsidP="007C5F0E">
      <w:pPr>
        <w:spacing w:line="240" w:lineRule="auto"/>
      </w:pPr>
      <w:r w:rsidRPr="009A32AB">
        <w:t>Visibility for people who are transgender</w:t>
      </w:r>
      <w:r w:rsidR="007C5F0E">
        <w:t xml:space="preserve"> (trans</w:t>
      </w:r>
      <w:proofErr w:type="gramStart"/>
      <w:r w:rsidR="007C5F0E">
        <w:t>)</w:t>
      </w:r>
      <w:proofErr w:type="gramEnd"/>
      <w:r>
        <w:t xml:space="preserve"> and nonbinary</w:t>
      </w:r>
      <w:r w:rsidRPr="009A32AB">
        <w:t xml:space="preserve"> has</w:t>
      </w:r>
      <w:r>
        <w:t xml:space="preserve"> increased dramatically in the US</w:t>
      </w:r>
      <w:r w:rsidR="00946458">
        <w:t xml:space="preserve"> in recent years</w:t>
      </w:r>
      <w:r w:rsidR="0040109F">
        <w:t xml:space="preserve">. But what we see on the news </w:t>
      </w:r>
      <w:r w:rsidR="00DF1008">
        <w:t>and</w:t>
      </w:r>
      <w:r w:rsidR="0040109F">
        <w:t xml:space="preserve"> in </w:t>
      </w:r>
      <w:r w:rsidR="00DF1008">
        <w:t xml:space="preserve">popular </w:t>
      </w:r>
      <w:r w:rsidR="0040109F">
        <w:t xml:space="preserve">entertainment doesn’t always provide the background and context we need to understand what </w:t>
      </w:r>
      <w:r w:rsidR="002A6355">
        <w:t>gender identity and expression really mean</w:t>
      </w:r>
      <w:r w:rsidR="0040109F">
        <w:t>, what people who are trans</w:t>
      </w:r>
      <w:r w:rsidR="002A6355">
        <w:t xml:space="preserve"> and nonbinary</w:t>
      </w:r>
      <w:r w:rsidR="0040109F">
        <w:t xml:space="preserve"> </w:t>
      </w:r>
      <w:r>
        <w:t>experience</w:t>
      </w:r>
      <w:r w:rsidR="0040109F">
        <w:t xml:space="preserve">, </w:t>
      </w:r>
      <w:r w:rsidR="00B50564">
        <w:t xml:space="preserve">why personal pronouns matter, </w:t>
      </w:r>
      <w:r w:rsidR="0040109F">
        <w:t xml:space="preserve">or </w:t>
      </w:r>
      <w:r w:rsidR="002A6355">
        <w:t>what role allies can play</w:t>
      </w:r>
      <w:r w:rsidR="007C5F0E">
        <w:t xml:space="preserve"> in these complicated times</w:t>
      </w:r>
      <w:r w:rsidR="0040109F">
        <w:t>.</w:t>
      </w:r>
    </w:p>
    <w:p w14:paraId="636AD92A" w14:textId="64974BA3" w:rsidR="00E80741" w:rsidRDefault="00A11D5C" w:rsidP="005249D7">
      <w:pPr>
        <w:spacing w:line="240" w:lineRule="auto"/>
      </w:pPr>
      <w:r>
        <w:rPr>
          <w:b/>
        </w:rPr>
        <w:t>[</w:t>
      </w:r>
      <w:r w:rsidR="0040109F" w:rsidRPr="0040109F">
        <w:rPr>
          <w:b/>
        </w:rPr>
        <w:t>ERG</w:t>
      </w:r>
      <w:r w:rsidR="004A1D6B">
        <w:rPr>
          <w:b/>
        </w:rPr>
        <w:t>/ORG</w:t>
      </w:r>
      <w:r w:rsidR="0040109F" w:rsidRPr="0040109F">
        <w:rPr>
          <w:b/>
        </w:rPr>
        <w:t xml:space="preserve"> NAME]</w:t>
      </w:r>
      <w:r w:rsidR="0040109F">
        <w:t xml:space="preserve"> and </w:t>
      </w:r>
      <w:r>
        <w:t>Straight for Equality</w:t>
      </w:r>
      <w:r w:rsidR="007B58B4">
        <w:t xml:space="preserve"> (a program of PFLAG National) </w:t>
      </w:r>
      <w:r w:rsidR="00DF1008">
        <w:t>are</w:t>
      </w:r>
      <w:r w:rsidR="0040109F">
        <w:t xml:space="preserve"> here to help!</w:t>
      </w:r>
      <w:r w:rsidR="007B58B4">
        <w:t xml:space="preserve"> </w:t>
      </w:r>
      <w:r w:rsidR="0040109F">
        <w:t>Join us for an</w:t>
      </w:r>
      <w:r w:rsidR="007B58B4">
        <w:t xml:space="preserve"> engaging learning session where </w:t>
      </w:r>
      <w:r w:rsidR="0040109F">
        <w:t>you’ll have an opportunity to:</w:t>
      </w:r>
    </w:p>
    <w:p w14:paraId="636AD92B" w14:textId="66FAE013" w:rsidR="007B58B4" w:rsidRDefault="007B58B4" w:rsidP="005249D7">
      <w:pPr>
        <w:pStyle w:val="ListParagraph"/>
        <w:numPr>
          <w:ilvl w:val="0"/>
          <w:numId w:val="4"/>
        </w:numPr>
        <w:spacing w:before="120" w:after="120" w:line="240" w:lineRule="auto"/>
      </w:pPr>
      <w:bookmarkStart w:id="0" w:name="_Hlk123115029"/>
      <w:r>
        <w:t>Review LGBTQ+ terminology related to sexual orientation, gender identity and expression</w:t>
      </w:r>
      <w:r w:rsidR="00946458">
        <w:t xml:space="preserve"> – </w:t>
      </w:r>
      <w:r>
        <w:t>including</w:t>
      </w:r>
      <w:r w:rsidR="00946458">
        <w:t xml:space="preserve"> </w:t>
      </w:r>
      <w:r>
        <w:t>words to avoid</w:t>
      </w:r>
      <w:r w:rsidR="004F44E5">
        <w:t>;</w:t>
      </w:r>
      <w:r w:rsidR="00A6648D">
        <w:br/>
      </w:r>
    </w:p>
    <w:p w14:paraId="636AD92C" w14:textId="4173367B" w:rsidR="007B58B4" w:rsidRDefault="007B58B4" w:rsidP="005249D7">
      <w:pPr>
        <w:pStyle w:val="ListParagraph"/>
        <w:numPr>
          <w:ilvl w:val="0"/>
          <w:numId w:val="4"/>
        </w:numPr>
        <w:spacing w:before="120" w:after="120" w:line="240" w:lineRule="auto"/>
      </w:pPr>
      <w:r>
        <w:t>Discuss a variety of gender-expansive pronouns that you may encounter in the workplace</w:t>
      </w:r>
      <w:r w:rsidR="00DF1008">
        <w:t>, why they’re important, how to use them, and what to do if you’</w:t>
      </w:r>
      <w:r w:rsidR="00B522ED">
        <w:t>ve</w:t>
      </w:r>
      <w:r w:rsidR="00DF1008">
        <w:t xml:space="preserve"> made a mistake</w:t>
      </w:r>
      <w:r w:rsidR="004F44E5">
        <w:t>;</w:t>
      </w:r>
      <w:r w:rsidR="00A6648D">
        <w:br/>
      </w:r>
    </w:p>
    <w:p w14:paraId="636AD92D" w14:textId="4AB3010D" w:rsidR="00D3116B" w:rsidRPr="00D3116B" w:rsidRDefault="00D3116B" w:rsidP="005249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>Examine current research to identify</w:t>
      </w:r>
      <w:r w:rsidRPr="00D3116B">
        <w:rPr>
          <w:rFonts w:ascii="Calibri" w:hAnsi="Calibri" w:cs="Calibri"/>
          <w:color w:val="000000"/>
        </w:rPr>
        <w:t xml:space="preserve"> some of the common challenges faced by </w:t>
      </w:r>
      <w:r w:rsidR="0040109F">
        <w:rPr>
          <w:rFonts w:ascii="Calibri" w:hAnsi="Calibri" w:cs="Calibri"/>
          <w:color w:val="000000"/>
        </w:rPr>
        <w:t xml:space="preserve">people who are </w:t>
      </w:r>
      <w:r w:rsidRPr="00D3116B">
        <w:rPr>
          <w:rFonts w:ascii="Calibri" w:hAnsi="Calibri" w:cs="Calibri"/>
          <w:color w:val="000000"/>
        </w:rPr>
        <w:t xml:space="preserve">trans </w:t>
      </w:r>
      <w:r w:rsidR="002A6355">
        <w:rPr>
          <w:rFonts w:ascii="Calibri" w:hAnsi="Calibri" w:cs="Calibri"/>
          <w:color w:val="000000"/>
        </w:rPr>
        <w:t xml:space="preserve">and nonbinary </w:t>
      </w:r>
      <w:r w:rsidRPr="00D3116B">
        <w:rPr>
          <w:rFonts w:ascii="Calibri" w:hAnsi="Calibri" w:cs="Calibri"/>
          <w:color w:val="000000"/>
        </w:rPr>
        <w:t>insid</w:t>
      </w:r>
      <w:r>
        <w:rPr>
          <w:rFonts w:ascii="Calibri" w:hAnsi="Calibri" w:cs="Calibri"/>
          <w:color w:val="000000"/>
        </w:rPr>
        <w:t>e and outside of the workplace</w:t>
      </w:r>
      <w:r w:rsidR="004F44E5">
        <w:rPr>
          <w:rFonts w:ascii="Calibri" w:hAnsi="Calibri" w:cs="Calibri"/>
          <w:color w:val="000000"/>
        </w:rPr>
        <w:t>; and</w:t>
      </w:r>
      <w:r w:rsidR="00A6648D">
        <w:rPr>
          <w:rFonts w:ascii="Calibri" w:hAnsi="Calibri" w:cs="Calibri"/>
          <w:color w:val="000000"/>
        </w:rPr>
        <w:br/>
      </w:r>
    </w:p>
    <w:p w14:paraId="636AD92F" w14:textId="2153301A" w:rsidR="007B58B4" w:rsidRDefault="007B58B4" w:rsidP="005249D7">
      <w:pPr>
        <w:pStyle w:val="ListParagraph"/>
        <w:numPr>
          <w:ilvl w:val="0"/>
          <w:numId w:val="4"/>
        </w:numPr>
        <w:spacing w:before="120" w:after="120" w:line="240" w:lineRule="auto"/>
      </w:pPr>
      <w:r>
        <w:t xml:space="preserve">Consider </w:t>
      </w:r>
      <w:r w:rsidR="00DF1008">
        <w:t xml:space="preserve">your role as an ally and </w:t>
      </w:r>
      <w:r>
        <w:t>a variety of ways that you can demonstrate your allyship to folks who are trans</w:t>
      </w:r>
      <w:r w:rsidR="007C5F0E">
        <w:t xml:space="preserve"> and</w:t>
      </w:r>
      <w:r>
        <w:t xml:space="preserve"> no</w:t>
      </w:r>
      <w:r w:rsidR="00DF1008">
        <w:t>n</w:t>
      </w:r>
      <w:r>
        <w:t>binary as well as resources to help you learn more</w:t>
      </w:r>
      <w:r w:rsidR="004A1D6B">
        <w:t>.</w:t>
      </w:r>
    </w:p>
    <w:p w14:paraId="46EA2DD0" w14:textId="77777777" w:rsidR="00657BF1" w:rsidRDefault="00657BF1" w:rsidP="00657BF1">
      <w:r>
        <w:t xml:space="preserve">All participants will receive access to </w:t>
      </w:r>
      <w:r w:rsidRPr="00657BF1">
        <w:rPr>
          <w:iCs/>
        </w:rPr>
        <w:t>PFLAG National and Straight for Equality resources to support their continued learning.</w:t>
      </w:r>
    </w:p>
    <w:bookmarkEnd w:id="0"/>
    <w:p w14:paraId="636AD931" w14:textId="77777777" w:rsidR="005F7C6F" w:rsidRPr="005F7C6F" w:rsidRDefault="005F7C6F" w:rsidP="005249D7">
      <w:pPr>
        <w:spacing w:line="240" w:lineRule="auto"/>
        <w:ind w:left="720"/>
      </w:pPr>
      <w:r w:rsidRPr="005F7C6F">
        <w:t>Event Details:</w:t>
      </w:r>
    </w:p>
    <w:p w14:paraId="636AD932" w14:textId="77777777" w:rsidR="005F7C6F" w:rsidRPr="005F7C6F" w:rsidRDefault="005F7C6F" w:rsidP="005249D7">
      <w:pPr>
        <w:spacing w:line="240" w:lineRule="auto"/>
        <w:ind w:left="720"/>
      </w:pPr>
      <w:r w:rsidRPr="005F7C6F">
        <w:t>Date + Time</w:t>
      </w:r>
    </w:p>
    <w:p w14:paraId="636AD933" w14:textId="77777777" w:rsidR="005F7C6F" w:rsidRPr="005F7C6F" w:rsidRDefault="005F7C6F" w:rsidP="005249D7">
      <w:pPr>
        <w:spacing w:line="240" w:lineRule="auto"/>
        <w:ind w:left="720"/>
      </w:pPr>
      <w:r w:rsidRPr="005F7C6F">
        <w:t>Location</w:t>
      </w:r>
    </w:p>
    <w:p w14:paraId="636AD934" w14:textId="77777777" w:rsidR="005F7C6F" w:rsidRPr="005F7C6F" w:rsidRDefault="005F7C6F" w:rsidP="005249D7">
      <w:pPr>
        <w:spacing w:line="240" w:lineRule="auto"/>
        <w:ind w:left="720"/>
      </w:pPr>
      <w:r w:rsidRPr="005F7C6F">
        <w:t>Contact Person</w:t>
      </w:r>
    </w:p>
    <w:p w14:paraId="636AD935" w14:textId="77777777" w:rsidR="005F7C6F" w:rsidRPr="005F7C6F" w:rsidRDefault="005F7C6F" w:rsidP="005249D7">
      <w:pPr>
        <w:spacing w:line="240" w:lineRule="auto"/>
        <w:ind w:left="720"/>
      </w:pPr>
      <w:r w:rsidRPr="005F7C6F">
        <w:t>Additional information</w:t>
      </w:r>
      <w:r w:rsidR="0040109F">
        <w:t xml:space="preserve"> (e.g.</w:t>
      </w:r>
      <w:r w:rsidR="00A7727C">
        <w:t xml:space="preserve"> lunch is provided, please RSVP, etc.)</w:t>
      </w:r>
    </w:p>
    <w:p w14:paraId="636AD936" w14:textId="77777777" w:rsidR="005F7C6F" w:rsidRDefault="005F7C6F" w:rsidP="005249D7">
      <w:pPr>
        <w:spacing w:line="240" w:lineRule="auto"/>
      </w:pPr>
    </w:p>
    <w:p w14:paraId="636AD937" w14:textId="77777777" w:rsidR="00E80741" w:rsidRPr="00E80741" w:rsidRDefault="00E80741" w:rsidP="005249D7">
      <w:pPr>
        <w:spacing w:line="240" w:lineRule="auto"/>
        <w:rPr>
          <w:b/>
        </w:rPr>
      </w:pPr>
    </w:p>
    <w:sectPr w:rsidR="00E80741" w:rsidRPr="00E80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C19C1"/>
    <w:multiLevelType w:val="hybridMultilevel"/>
    <w:tmpl w:val="5B985D32"/>
    <w:lvl w:ilvl="0" w:tplc="CBF279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474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26D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0BE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E8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6E3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EA3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1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0D8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D1443"/>
    <w:multiLevelType w:val="hybridMultilevel"/>
    <w:tmpl w:val="2376E524"/>
    <w:lvl w:ilvl="0" w:tplc="47EEE7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CC2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A74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297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CE3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C95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8B3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829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623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43CB5"/>
    <w:multiLevelType w:val="hybridMultilevel"/>
    <w:tmpl w:val="6E60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6090"/>
    <w:multiLevelType w:val="hybridMultilevel"/>
    <w:tmpl w:val="4370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47005"/>
    <w:multiLevelType w:val="hybridMultilevel"/>
    <w:tmpl w:val="7BB8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00965">
    <w:abstractNumId w:val="4"/>
  </w:num>
  <w:num w:numId="2" w16cid:durableId="1976597089">
    <w:abstractNumId w:val="3"/>
  </w:num>
  <w:num w:numId="3" w16cid:durableId="2136294427">
    <w:abstractNumId w:val="0"/>
  </w:num>
  <w:num w:numId="4" w16cid:durableId="1471098572">
    <w:abstractNumId w:val="2"/>
  </w:num>
  <w:num w:numId="5" w16cid:durableId="102826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41"/>
    <w:rsid w:val="00067B52"/>
    <w:rsid w:val="002A6355"/>
    <w:rsid w:val="003B1318"/>
    <w:rsid w:val="0040109F"/>
    <w:rsid w:val="004A1D6B"/>
    <w:rsid w:val="004F44E5"/>
    <w:rsid w:val="00503E43"/>
    <w:rsid w:val="005249D7"/>
    <w:rsid w:val="005F7C6F"/>
    <w:rsid w:val="00657BF1"/>
    <w:rsid w:val="00787A9E"/>
    <w:rsid w:val="007B58B4"/>
    <w:rsid w:val="007C5F0E"/>
    <w:rsid w:val="0090063D"/>
    <w:rsid w:val="00946458"/>
    <w:rsid w:val="00A11D5C"/>
    <w:rsid w:val="00A6648D"/>
    <w:rsid w:val="00A7727C"/>
    <w:rsid w:val="00AB3F45"/>
    <w:rsid w:val="00AD67A3"/>
    <w:rsid w:val="00B010C9"/>
    <w:rsid w:val="00B50564"/>
    <w:rsid w:val="00B522ED"/>
    <w:rsid w:val="00BA7683"/>
    <w:rsid w:val="00BC4EB6"/>
    <w:rsid w:val="00D3116B"/>
    <w:rsid w:val="00DD78F1"/>
    <w:rsid w:val="00DF1008"/>
    <w:rsid w:val="00E80741"/>
    <w:rsid w:val="00E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D928"/>
  <w15:docId w15:val="{7A4F6FB5-390B-47F2-8A07-F26F1532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74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67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1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974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25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flag.org/our-bran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flag.org/wp-content/uploads/2023/01/PFLAG_National_BrandGuide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5BB47-33CA-4B12-B3C1-A9B6EE272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7E2CA-0FA1-4FE9-B8C6-81C3CB4A5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E5487-15EB-45C6-B4AE-B4CDA9B93E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PFLAG National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Henkel</dc:creator>
  <cp:lastModifiedBy>Jamie Henkel</cp:lastModifiedBy>
  <cp:revision>2</cp:revision>
  <dcterms:created xsi:type="dcterms:W3CDTF">2025-01-27T16:25:00Z</dcterms:created>
  <dcterms:modified xsi:type="dcterms:W3CDTF">2025-01-27T16:25:00Z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