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04"/>
        <w:gridCol w:w="6646"/>
      </w:tblGrid>
      <w:tr w:rsidR="00D80E8B" w14:paraId="0F033819" w14:textId="77777777" w:rsidTr="614CC9F5">
        <w:tc>
          <w:tcPr>
            <w:tcW w:w="2718" w:type="dxa"/>
            <w:vAlign w:val="center"/>
          </w:tcPr>
          <w:p w14:paraId="3295605E" w14:textId="77777777" w:rsidR="00D80E8B" w:rsidRDefault="00D80E8B" w:rsidP="00257CFC">
            <w:r w:rsidRPr="00080558">
              <w:rPr>
                <w:rFonts w:cstheme="minorHAnsi"/>
                <w:noProof/>
              </w:rPr>
              <w:drawing>
                <wp:inline distT="0" distB="0" distL="0" distR="0" wp14:anchorId="68BEF65F" wp14:editId="00FE7BD9">
                  <wp:extent cx="1375144" cy="866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4809" cy="879170"/>
                          </a:xfrm>
                          <a:prstGeom prst="rect">
                            <a:avLst/>
                          </a:prstGeom>
                          <a:noFill/>
                          <a:ln>
                            <a:noFill/>
                          </a:ln>
                        </pic:spPr>
                      </pic:pic>
                    </a:graphicData>
                  </a:graphic>
                </wp:inline>
              </w:drawing>
            </w:r>
          </w:p>
        </w:tc>
        <w:tc>
          <w:tcPr>
            <w:tcW w:w="6858" w:type="dxa"/>
            <w:vAlign w:val="center"/>
          </w:tcPr>
          <w:p w14:paraId="748F75FD" w14:textId="65688BBA" w:rsidR="00D80E8B" w:rsidRPr="007234F1" w:rsidRDefault="614CC9F5" w:rsidP="614CC9F5">
            <w:pPr>
              <w:rPr>
                <w:rFonts w:ascii="Calibri" w:eastAsia="Calibri" w:hAnsi="Calibri" w:cs="Calibri"/>
                <w:color w:val="814760"/>
                <w:sz w:val="32"/>
                <w:szCs w:val="32"/>
              </w:rPr>
            </w:pPr>
            <w:r w:rsidRPr="614CC9F5">
              <w:rPr>
                <w:rFonts w:ascii="Calibri" w:eastAsia="Calibri" w:hAnsi="Calibri" w:cs="Calibri"/>
                <w:b/>
                <w:bCs/>
                <w:color w:val="814760"/>
                <w:sz w:val="32"/>
                <w:szCs w:val="32"/>
              </w:rPr>
              <w:t xml:space="preserve">Being an Asexual and Aromantic Ally: </w:t>
            </w:r>
          </w:p>
          <w:p w14:paraId="279EB7F0" w14:textId="7A2F8120" w:rsidR="00D80E8B" w:rsidRPr="007234F1" w:rsidRDefault="614CC9F5" w:rsidP="614CC9F5">
            <w:r w:rsidRPr="614CC9F5">
              <w:rPr>
                <w:rFonts w:ascii="Calibri" w:eastAsia="Calibri" w:hAnsi="Calibri" w:cs="Calibri"/>
                <w:b/>
                <w:bCs/>
                <w:color w:val="814760"/>
                <w:sz w:val="32"/>
                <w:szCs w:val="32"/>
              </w:rPr>
              <w:t>You Can't Fix What's Not Broken</w:t>
            </w:r>
          </w:p>
        </w:tc>
      </w:tr>
    </w:tbl>
    <w:p w14:paraId="098BDC9E" w14:textId="77777777" w:rsidR="00D80E8B" w:rsidRDefault="00D80E8B" w:rsidP="00D80E8B"/>
    <w:tbl>
      <w:tblPr>
        <w:tblStyle w:val="TableGrid"/>
        <w:tblW w:w="0" w:type="auto"/>
        <w:tblBorders>
          <w:top w:val="single" w:sz="12" w:space="0" w:color="824760"/>
          <w:left w:val="single" w:sz="12" w:space="0" w:color="824760"/>
          <w:bottom w:val="single" w:sz="12" w:space="0" w:color="824760"/>
          <w:right w:val="single" w:sz="12" w:space="0" w:color="824760"/>
          <w:insideH w:val="single" w:sz="12" w:space="0" w:color="824760"/>
          <w:insideV w:val="single" w:sz="12" w:space="0" w:color="824760"/>
        </w:tblBorders>
        <w:tblCellMar>
          <w:top w:w="115" w:type="dxa"/>
          <w:bottom w:w="115" w:type="dxa"/>
        </w:tblCellMar>
        <w:tblLook w:val="04A0" w:firstRow="1" w:lastRow="0" w:firstColumn="1" w:lastColumn="0" w:noHBand="0" w:noVBand="1"/>
      </w:tblPr>
      <w:tblGrid>
        <w:gridCol w:w="9330"/>
      </w:tblGrid>
      <w:tr w:rsidR="00D80E8B" w14:paraId="7EDC6942" w14:textId="77777777" w:rsidTr="614CC9F5">
        <w:tc>
          <w:tcPr>
            <w:tcW w:w="9576" w:type="dxa"/>
          </w:tcPr>
          <w:p w14:paraId="559B6274" w14:textId="77777777" w:rsidR="00D80E8B" w:rsidRPr="007234F1" w:rsidRDefault="614CC9F5" w:rsidP="00257CFC">
            <w:pPr>
              <w:spacing w:after="120"/>
              <w:rPr>
                <w:b/>
                <w:bCs/>
                <w:color w:val="135358"/>
              </w:rPr>
            </w:pPr>
            <w:r w:rsidRPr="614CC9F5">
              <w:rPr>
                <w:b/>
                <w:bCs/>
                <w:color w:val="135358"/>
              </w:rPr>
              <w:t>Session Description:</w:t>
            </w:r>
          </w:p>
          <w:p w14:paraId="451CD9CD" w14:textId="2ACDEB13" w:rsidR="00D80E8B" w:rsidRDefault="614CC9F5" w:rsidP="614CC9F5">
            <w:pPr>
              <w:rPr>
                <w:rFonts w:ascii="Calibri" w:eastAsia="Calibri" w:hAnsi="Calibri" w:cs="Calibri"/>
              </w:rPr>
            </w:pPr>
            <w:r w:rsidRPr="614CC9F5">
              <w:rPr>
                <w:rFonts w:ascii="Calibri" w:eastAsia="Calibri" w:hAnsi="Calibri" w:cs="Calibri"/>
                <w:color w:val="000000" w:themeColor="text1"/>
              </w:rPr>
              <w:t xml:space="preserve">Asexual and aromantic people are members of the LGBTQ+ community whose stories are often left unexplored. In this session, participants will learn more about people who are asexual and aromantic, how their experiences differ from those of allosexual and alloromantic people, and how we can all be better allies that create space that is not only </w:t>
            </w:r>
            <w:proofErr w:type="gramStart"/>
            <w:r w:rsidRPr="614CC9F5">
              <w:rPr>
                <w:rFonts w:ascii="Calibri" w:eastAsia="Calibri" w:hAnsi="Calibri" w:cs="Calibri"/>
                <w:color w:val="000000" w:themeColor="text1"/>
              </w:rPr>
              <w:t>inclusive, but</w:t>
            </w:r>
            <w:proofErr w:type="gramEnd"/>
            <w:r w:rsidRPr="614CC9F5">
              <w:rPr>
                <w:rFonts w:ascii="Calibri" w:eastAsia="Calibri" w:hAnsi="Calibri" w:cs="Calibri"/>
                <w:color w:val="000000" w:themeColor="text1"/>
              </w:rPr>
              <w:t xml:space="preserve"> also affirming. No matter how you identify, this session will help you serve as an active ally.</w:t>
            </w:r>
          </w:p>
        </w:tc>
      </w:tr>
    </w:tbl>
    <w:p w14:paraId="548BDA06" w14:textId="77777777" w:rsidR="002E3871" w:rsidRDefault="002E3871"/>
    <w:p w14:paraId="14380355" w14:textId="77777777" w:rsidR="00EC2E39" w:rsidRDefault="00EC2E39" w:rsidP="00EC2E39">
      <w:pPr>
        <w:spacing w:after="120"/>
        <w:rPr>
          <w:b/>
          <w:bCs/>
          <w:color w:val="135358"/>
        </w:rPr>
      </w:pPr>
      <w:r>
        <w:rPr>
          <w:b/>
          <w:bCs/>
          <w:color w:val="135358"/>
        </w:rPr>
        <w:t>Starter questions:</w:t>
      </w:r>
    </w:p>
    <w:p w14:paraId="41B36AB5" w14:textId="76F9C1CA" w:rsidR="00FC55D9" w:rsidRDefault="00D80E8B" w:rsidP="00EC2E39">
      <w:pPr>
        <w:pStyle w:val="ListParagraph"/>
        <w:numPr>
          <w:ilvl w:val="0"/>
          <w:numId w:val="1"/>
        </w:numPr>
        <w:spacing w:after="120"/>
        <w:rPr>
          <w:bCs/>
        </w:rPr>
      </w:pPr>
      <w:r>
        <w:rPr>
          <w:bCs/>
        </w:rPr>
        <w:t xml:space="preserve">How could someone’s sexual orientation and romantic orientation possibly be different? </w:t>
      </w:r>
      <w:r w:rsidR="00FC55D9">
        <w:rPr>
          <w:bCs/>
        </w:rPr>
        <w:br/>
      </w:r>
    </w:p>
    <w:p w14:paraId="1019A2CD" w14:textId="42873BAF" w:rsidR="00337356" w:rsidRDefault="00337356" w:rsidP="00337356">
      <w:pPr>
        <w:pStyle w:val="ListParagraph"/>
        <w:numPr>
          <w:ilvl w:val="0"/>
          <w:numId w:val="1"/>
        </w:numPr>
        <w:spacing w:after="120"/>
      </w:pPr>
      <w:r>
        <w:t>Can’t asexuality just be a hormone deficiency or a side effect from medication?</w:t>
      </w:r>
      <w:r>
        <w:br/>
      </w:r>
    </w:p>
    <w:p w14:paraId="0EA3CBA6" w14:textId="44767956" w:rsidR="00337356" w:rsidRPr="00337356" w:rsidRDefault="00337356" w:rsidP="00337356">
      <w:pPr>
        <w:pStyle w:val="ListParagraph"/>
        <w:numPr>
          <w:ilvl w:val="0"/>
          <w:numId w:val="1"/>
        </w:numPr>
        <w:spacing w:after="120"/>
      </w:pPr>
      <w:r>
        <w:t>But aromantics don’t feel love? Isn’t that sort of unnatural?</w:t>
      </w:r>
      <w:r>
        <w:br/>
      </w:r>
    </w:p>
    <w:p w14:paraId="69F4798A" w14:textId="02DDB635" w:rsidR="00BF27C4" w:rsidRPr="00337356" w:rsidRDefault="00D80E8B" w:rsidP="00337356">
      <w:pPr>
        <w:pStyle w:val="ListParagraph"/>
        <w:numPr>
          <w:ilvl w:val="0"/>
          <w:numId w:val="1"/>
        </w:numPr>
        <w:spacing w:after="120"/>
        <w:rPr>
          <w:bCs/>
        </w:rPr>
      </w:pPr>
      <w:r>
        <w:rPr>
          <w:bCs/>
        </w:rPr>
        <w:t>There are so many words to keep up with – how can I stay up to date, make sure I’m getting things right, and ensure that I’m not unintentionally offending people?</w:t>
      </w:r>
      <w:r>
        <w:rPr>
          <w:bCs/>
        </w:rPr>
        <w:br/>
      </w:r>
    </w:p>
    <w:p w14:paraId="43E47D9D" w14:textId="437F3A13" w:rsidR="00EC2E39" w:rsidRDefault="00BF27C4" w:rsidP="00EC2E39">
      <w:pPr>
        <w:pStyle w:val="ListParagraph"/>
        <w:numPr>
          <w:ilvl w:val="0"/>
          <w:numId w:val="1"/>
        </w:numPr>
        <w:spacing w:after="120"/>
      </w:pPr>
      <w:r>
        <w:t>Why is it important to talk about these identities and issues when other marginalized groups are being targeted more aggressively right now?</w:t>
      </w:r>
      <w:r w:rsidR="003D7309">
        <w:br/>
      </w:r>
    </w:p>
    <w:p w14:paraId="5AA33E04" w14:textId="77777777" w:rsidR="00EC2E39" w:rsidRDefault="00EC2E39"/>
    <w:sectPr w:rsidR="00EC2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2F3D"/>
    <w:multiLevelType w:val="hybridMultilevel"/>
    <w:tmpl w:val="C71AC886"/>
    <w:lvl w:ilvl="0" w:tplc="40ECF2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382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39"/>
    <w:rsid w:val="000A08D2"/>
    <w:rsid w:val="00150FFB"/>
    <w:rsid w:val="001930B6"/>
    <w:rsid w:val="002E3871"/>
    <w:rsid w:val="00337356"/>
    <w:rsid w:val="003D7309"/>
    <w:rsid w:val="0041652C"/>
    <w:rsid w:val="00603B80"/>
    <w:rsid w:val="00616437"/>
    <w:rsid w:val="00887BA1"/>
    <w:rsid w:val="00AB584E"/>
    <w:rsid w:val="00B5298B"/>
    <w:rsid w:val="00B64793"/>
    <w:rsid w:val="00BA73C9"/>
    <w:rsid w:val="00BF27C4"/>
    <w:rsid w:val="00D71EEA"/>
    <w:rsid w:val="00D73F52"/>
    <w:rsid w:val="00D80E8B"/>
    <w:rsid w:val="00E9078E"/>
    <w:rsid w:val="00EC2E39"/>
    <w:rsid w:val="00FC55D9"/>
    <w:rsid w:val="39426117"/>
    <w:rsid w:val="4C43EF57"/>
    <w:rsid w:val="614CC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27D4"/>
  <w15:chartTrackingRefBased/>
  <w15:docId w15:val="{AE7AC27D-E759-4FCC-9F87-D91407AB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2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FFDEB4F4C2DF439A5865A6DEA916E5" ma:contentTypeVersion="12" ma:contentTypeDescription="Create a new document." ma:contentTypeScope="" ma:versionID="eedf966366bdac690aa487d358eed49c">
  <xsd:schema xmlns:xsd="http://www.w3.org/2001/XMLSchema" xmlns:xs="http://www.w3.org/2001/XMLSchema" xmlns:p="http://schemas.microsoft.com/office/2006/metadata/properties" xmlns:ns3="f6c94ac7-ca3d-47f0-a3c9-885c785c851b" xmlns:ns4="3db47fa6-2e6d-4b8b-b5d7-45d8f9e60763" targetNamespace="http://schemas.microsoft.com/office/2006/metadata/properties" ma:root="true" ma:fieldsID="fda93eeed63bf37819cda4ff36e2e44f" ns3:_="" ns4:_="">
    <xsd:import namespace="f6c94ac7-ca3d-47f0-a3c9-885c785c851b"/>
    <xsd:import namespace="3db47fa6-2e6d-4b8b-b5d7-45d8f9e607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94ac7-ca3d-47f0-a3c9-885c785c85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7fa6-2e6d-4b8b-b5d7-45d8f9e607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0E320D-3683-496C-A9AA-2EA91B94C2B3}">
  <ds:schemaRefs>
    <ds:schemaRef ds:uri="http://schemas.microsoft.com/sharepoint/v3/contenttype/forms"/>
  </ds:schemaRefs>
</ds:datastoreItem>
</file>

<file path=customXml/itemProps2.xml><?xml version="1.0" encoding="utf-8"?>
<ds:datastoreItem xmlns:ds="http://schemas.openxmlformats.org/officeDocument/2006/customXml" ds:itemID="{8726695F-E129-4371-8D47-4C6425D72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94ac7-ca3d-47f0-a3c9-885c785c851b"/>
    <ds:schemaRef ds:uri="3db47fa6-2e6d-4b8b-b5d7-45d8f9e60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112995-1228-4D7C-AE0B-06AAF89AA5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932</Characters>
  <Application>Microsoft Office Word</Application>
  <DocSecurity>0</DocSecurity>
  <Lines>24</Lines>
  <Paragraphs>12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Henkel</dc:creator>
  <cp:keywords/>
  <dc:description/>
  <cp:lastModifiedBy>Jamie Henkel</cp:lastModifiedBy>
  <cp:revision>7</cp:revision>
  <dcterms:created xsi:type="dcterms:W3CDTF">2025-01-27T16:48:00Z</dcterms:created>
  <dcterms:modified xsi:type="dcterms:W3CDTF">2025-12-19T18:02:00Z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0x010100AFFFDEB4F4C2DF439A5865A6DEA916E5</vt:lpwstr>
  </property>
</Properties>
</file>